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CA2" w:rsidRPr="00751CA2" w:rsidRDefault="00751CA2" w:rsidP="00751CA2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</w:pPr>
      <w:r w:rsidRPr="00751CA2">
        <w:rPr>
          <w:rFonts w:ascii="Times New Roman" w:eastAsia="Times New Roman" w:hAnsi="Times New Roman" w:cs="Times New Roman"/>
          <w:color w:val="3D61A4"/>
          <w:kern w:val="36"/>
          <w:sz w:val="36"/>
          <w:szCs w:val="36"/>
        </w:rPr>
        <w:t>Академски парк под кључем од поноћи</w:t>
      </w:r>
    </w:p>
    <w:p w:rsidR="00751CA2" w:rsidRPr="00751CA2" w:rsidRDefault="00376DC8" w:rsidP="00751CA2">
      <w:pPr>
        <w:shd w:val="clear" w:color="auto" w:fill="FFFFFF"/>
        <w:spacing w:after="150" w:line="315" w:lineRule="atLeast"/>
        <w:rPr>
          <w:rFonts w:ascii="Arial" w:eastAsia="Times New Roman" w:hAnsi="Arial" w:cs="Arial"/>
          <w:color w:val="000000"/>
          <w:sz w:val="21"/>
          <w:szCs w:val="21"/>
        </w:rPr>
      </w:pPr>
      <w:bookmarkStart w:id="0" w:name="_GoBack"/>
      <w:r>
        <w:rPr>
          <w:noProof/>
          <w:lang w:val="sr-Latn-RS" w:eastAsia="sr-Latn-RS"/>
        </w:rPr>
        <w:drawing>
          <wp:anchor distT="0" distB="0" distL="114300" distR="114300" simplePos="0" relativeHeight="251660288" behindDoc="0" locked="0" layoutInCell="1" allowOverlap="1" wp14:anchorId="7F677FFF" wp14:editId="40A65B30">
            <wp:simplePos x="0" y="0"/>
            <wp:positionH relativeFrom="column">
              <wp:posOffset>114300</wp:posOffset>
            </wp:positionH>
            <wp:positionV relativeFrom="paragraph">
              <wp:posOffset>27305</wp:posOffset>
            </wp:positionV>
            <wp:extent cx="1371600" cy="304800"/>
            <wp:effectExtent l="0" t="0" r="0" b="0"/>
            <wp:wrapSquare wrapText="bothSides"/>
            <wp:docPr id="2" name="Picture 2" descr="politika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politika">
                      <a:hlinkClick r:id="rId4"/>
                    </pic:cNvPr>
                    <pic:cNvPicPr/>
                  </pic:nvPicPr>
                  <pic:blipFill>
                    <a:blip r:embed="rId5" r:link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r="41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51CA2" w:rsidRPr="00751CA2">
        <w:rPr>
          <w:rFonts w:ascii="Arial" w:eastAsia="Times New Roman" w:hAnsi="Arial" w:cs="Arial"/>
          <w:color w:val="000000"/>
          <w:sz w:val="21"/>
          <w:szCs w:val="21"/>
        </w:rPr>
        <w:t>Градска управа најављује да ће већ за месец дана бити створени услови да парк на Студентском тргу буде затворен од поноћи до раних јутарњих сати</w:t>
      </w:r>
    </w:p>
    <w:p w:rsidR="00751CA2" w:rsidRPr="00751CA2" w:rsidRDefault="00751CA2" w:rsidP="00751CA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751CA2" w:rsidRPr="00751CA2" w:rsidRDefault="00751CA2" w:rsidP="00751CA2">
      <w:pPr>
        <w:shd w:val="clear" w:color="auto" w:fill="565656"/>
        <w:spacing w:after="150" w:line="240" w:lineRule="auto"/>
        <w:rPr>
          <w:rFonts w:ascii="Arial" w:eastAsia="Times New Roman" w:hAnsi="Arial" w:cs="Arial"/>
          <w:color w:val="FFFFFF"/>
          <w:sz w:val="17"/>
          <w:szCs w:val="17"/>
        </w:rPr>
      </w:pPr>
      <w:r w:rsidRPr="00751CA2">
        <w:rPr>
          <w:rFonts w:ascii="Arial" w:eastAsia="Times New Roman" w:hAnsi="Arial" w:cs="Arial"/>
          <w:color w:val="FFFFFF"/>
          <w:sz w:val="17"/>
          <w:szCs w:val="17"/>
        </w:rPr>
        <w:t>На овај начин излази се у сусрет житељима околних зграда који годинама од ларме из парка ноћу не могу да спавају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noProof/>
          <w:color w:val="000000"/>
          <w:sz w:val="18"/>
          <w:szCs w:val="18"/>
          <w:lang w:val="sr-Latn-RS" w:eastAsia="sr-Latn-RS"/>
        </w:rPr>
        <w:drawing>
          <wp:anchor distT="0" distB="0" distL="114300" distR="114300" simplePos="0" relativeHeight="251658240" behindDoc="1" locked="0" layoutInCell="1" allowOverlap="1" wp14:anchorId="2929A81C" wp14:editId="3E22F24B">
            <wp:simplePos x="0" y="0"/>
            <wp:positionH relativeFrom="column">
              <wp:posOffset>3467100</wp:posOffset>
            </wp:positionH>
            <wp:positionV relativeFrom="paragraph">
              <wp:posOffset>643890</wp:posOffset>
            </wp:positionV>
            <wp:extent cx="2457450" cy="2457450"/>
            <wp:effectExtent l="0" t="0" r="0" b="0"/>
            <wp:wrapTight wrapText="bothSides">
              <wp:wrapPolygon edited="0">
                <wp:start x="0" y="0"/>
                <wp:lineTo x="0" y="21433"/>
                <wp:lineTo x="21433" y="21433"/>
                <wp:lineTo x="21433" y="0"/>
                <wp:lineTo x="0" y="0"/>
              </wp:wrapPolygon>
            </wp:wrapTight>
            <wp:docPr id="1" name="Picture 1" descr="http://static.politika.co.rs/uploads/rubrike/320150/i/1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320150/i/1/1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CA2">
        <w:rPr>
          <w:rFonts w:ascii="Arial" w:eastAsia="Times New Roman" w:hAnsi="Arial" w:cs="Arial"/>
          <w:color w:val="000000"/>
          <w:sz w:val="18"/>
          <w:szCs w:val="18"/>
        </w:rPr>
        <w:t>За отприлике месец дана, капије Академског парка биће закључане од поноћи до раних јутарњих сати. Градска управа је овакву одлуку донела на иницијативу станара зграда на Студентском тргу. У петицији коју су средином фебруара упутили надлежнима, они су затражили да се нађе решење за ноћну галаму из парка, због које не могу да спавају.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Према речима градског менаџера Горана Весића, припреме за увођење новог „кућног реда” у Академски парк потрајаће неколико недеља. То подразумева постављање инфо табли са обавештењем када није дозвољена посета парку.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– Од поноћи до пет или шест ујутру нема потребе да било ко у парку борави. Онима који се у парку буду затекли у периоду кад је закључан, комунални полицајци моћи ће да напишу казну – каже Весић.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Када одлука буде спроведена, Академски парк биће једина зелена оаза у граду која ће ноћу бити под кључем.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– Постоји шест улаза у парк, а на два се већ налазе капије. Оне су постављене када је и зидана камена ограда у рококо стилу. Пошто је парк споменик природе, уређење две постојеће капије и изградња преостале четири радиће се уз сагласност Завода за заштиту споменика – рекли су у „Зеленилу Београд”.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Проблеми са понашањем ноћних посетилаца у Академском парку трају годинама. Углавном се ту окупља млађа популација, многи од њих пију, користе и опијате, а потом уништавају клупе, корпе за отпатке, цвеће... Проблем праве и власници паса, који упркос упозoрењима пуштају своје љубимце, а они копају по цветним алејама и уништавају их.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Ни ограда не представља довољну заштиту, с обзиром на то да је неједнаке висине – од 1,7 метара до седамдесетак центиметара, на страни према Етнографском музеју.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Парк је 2007. градском одлуком проглашен за заштићено природно добро и споменик је природе. Обновљен је 2012. године када су уређени травњаци и пешачке стазе, посађено је цвеће, а постављене су и нове клупе. Од тада је појачана контрола комуналне полиције у парку, али очигледно ни то није било довољно да се уведе ред у један од најстаријих градских паркова.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-------------------------------------------------------------------</w:t>
      </w:r>
    </w:p>
    <w:p w:rsidR="00751CA2" w:rsidRPr="00751CA2" w:rsidRDefault="00751CA2" w:rsidP="00751CA2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b/>
          <w:bCs/>
          <w:color w:val="000000"/>
          <w:sz w:val="18"/>
          <w:szCs w:val="18"/>
        </w:rPr>
        <w:t>Ограде су до сада биле само декорација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За разлику од многих светских метропола у којима је радно време паркова деценијама уобичајено, Београд се после Другог светског рата определио за концепт паркова отвореног типа. Ограде постоје око Мањежа, Финансијског, Неимарског и Академског парка, али се у њих, барем до сада, могло ући у свако доба дана и ноћи.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lastRenderedPageBreak/>
        <w:t>Парк који је до Другог светског рата био затворен за јавност је садашњи Пионирски парк, а некадашња Дворска башта. Део баште подигнут је још за време зидања зграде Старог двора (1882), али је парк касније проширен и уређен.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Око простора у коме је био летњиковац, павиљон за музику, игралишта за крикет и тенис постојала је ограда висока три метра. Део баште према данашњој Улици краља Милана пролазници су могли да виде јер је ограда била од металних шипки. Капије су биле позлаћене.</w:t>
      </w:r>
    </w:p>
    <w:p w:rsidR="00751CA2" w:rsidRPr="00751CA2" w:rsidRDefault="00751CA2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751CA2">
        <w:rPr>
          <w:rFonts w:ascii="Arial" w:eastAsia="Times New Roman" w:hAnsi="Arial" w:cs="Arial"/>
          <w:color w:val="000000"/>
          <w:sz w:val="18"/>
          <w:szCs w:val="18"/>
        </w:rPr>
        <w:t>У време Александра Обреновића, два пута недељно и празницима у башти је свирала музика, а за време краља Милана често су приређиване забаве, док се зими клизало на леду.</w:t>
      </w:r>
    </w:p>
    <w:p w:rsidR="00751CA2" w:rsidRPr="00751CA2" w:rsidRDefault="00CB2C53" w:rsidP="00751CA2">
      <w:pPr>
        <w:shd w:val="clear" w:color="auto" w:fill="FFFFFF"/>
        <w:spacing w:after="150" w:line="270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670029">
        <w:rPr>
          <w:rFonts w:ascii="Arial" w:eastAsia="Times New Roman" w:hAnsi="Arial" w:cs="Arial"/>
          <w:noProof/>
          <w:color w:val="000000"/>
          <w:sz w:val="14"/>
          <w:szCs w:val="18"/>
          <w:lang w:val="sr-Latn-RS" w:eastAsia="sr-Latn-RS"/>
        </w:rPr>
        <w:drawing>
          <wp:anchor distT="0" distB="0" distL="114300" distR="114300" simplePos="0" relativeHeight="251662336" behindDoc="0" locked="0" layoutInCell="1" allowOverlap="1" wp14:anchorId="5C3D5067" wp14:editId="3742774E">
            <wp:simplePos x="0" y="0"/>
            <wp:positionH relativeFrom="column">
              <wp:posOffset>4533900</wp:posOffset>
            </wp:positionH>
            <wp:positionV relativeFrom="paragraph">
              <wp:posOffset>383540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51CA2" w:rsidRPr="00751CA2">
        <w:rPr>
          <w:rFonts w:ascii="Arial" w:eastAsia="Times New Roman" w:hAnsi="Arial" w:cs="Arial"/>
          <w:color w:val="000000"/>
          <w:sz w:val="18"/>
          <w:szCs w:val="18"/>
        </w:rPr>
        <w:t>После Другог светског рата, у склопу комуналног уређења града, уклоњене су ограде, а дворска башта отворена је за јавност. Промењено јој је и име у Пионирски парк.</w:t>
      </w:r>
    </w:p>
    <w:p w:rsidR="007F02A7" w:rsidRDefault="007F02A7"/>
    <w:sectPr w:rsidR="007F02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A2"/>
    <w:rsid w:val="00376DC8"/>
    <w:rsid w:val="00607C4E"/>
    <w:rsid w:val="00751CA2"/>
    <w:rsid w:val="007F02A7"/>
    <w:rsid w:val="00CB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2B7CE-1DD3-48C9-881E-17AE9B6FD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C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99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269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politika.rs:8080/images/politika.g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politika.r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3017</Characters>
  <Application>Microsoft Office Word</Application>
  <DocSecurity>0</DocSecurity>
  <Lines>25</Lines>
  <Paragraphs>7</Paragraphs>
  <ScaleCrop>false</ScaleCrop>
  <Company/>
  <LinksUpToDate>false</LinksUpToDate>
  <CharactersWithSpaces>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4</cp:revision>
  <dcterms:created xsi:type="dcterms:W3CDTF">2015-02-27T10:04:00Z</dcterms:created>
  <dcterms:modified xsi:type="dcterms:W3CDTF">2015-02-27T13:37:00Z</dcterms:modified>
</cp:coreProperties>
</file>